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26-042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Beschaffung von Ökostrom im Zeitraum 01.01.2027 - 31.12.2029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